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8" w:rsidRPr="00367728" w:rsidRDefault="009459DB" w:rsidP="00006ED2">
      <w:r>
        <w:rPr>
          <w:noProof/>
        </w:rPr>
        <w:drawing>
          <wp:inline distT="0" distB="0" distL="0" distR="0">
            <wp:extent cx="2343477" cy="533474"/>
            <wp:effectExtent l="0" t="0" r="0" b="0"/>
            <wp:docPr id="102" name="圖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514207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4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9459DB" w:rsidRPr="009459DB" w:rsidTr="009459DB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0"/>
            </w:tblGrid>
            <w:tr w:rsidR="009459DB" w:rsidRPr="009459DB">
              <w:trPr>
                <w:trHeight w:val="375"/>
                <w:tblCellSpacing w:w="0" w:type="dxa"/>
              </w:trPr>
              <w:tc>
                <w:tcPr>
                  <w:tcW w:w="8460" w:type="dxa"/>
                  <w:vAlign w:val="center"/>
                  <w:hideMark/>
                </w:tcPr>
                <w:p w:rsidR="009459DB" w:rsidRPr="009459DB" w:rsidRDefault="009459DB" w:rsidP="009459DB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color w:val="000000"/>
                      <w:kern w:val="0"/>
                      <w:sz w:val="32"/>
                      <w:szCs w:val="32"/>
                    </w:rPr>
                  </w:pPr>
                  <w:r w:rsidRPr="009459DB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輔英科大463位男女準白衣天使「護理加冠暨導光典禮」 高就業率受醫界青睞</w:t>
                  </w:r>
                </w:p>
              </w:tc>
            </w:tr>
            <w:tr w:rsidR="009459DB" w:rsidRPr="009459DB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4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"/>
                    <w:gridCol w:w="7657"/>
                  </w:tblGrid>
                  <w:tr w:rsidR="009459DB" w:rsidRPr="009459DB">
                    <w:trPr>
                      <w:tblCellSpacing w:w="0" w:type="dxa"/>
                    </w:trPr>
                    <w:tc>
                      <w:tcPr>
                        <w:tcW w:w="750" w:type="dxa"/>
                        <w:vAlign w:val="center"/>
                        <w:hideMark/>
                      </w:tcPr>
                      <w:tbl>
                        <w:tblPr>
                          <w:tblW w:w="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0"/>
                        </w:tblGrid>
                        <w:tr w:rsidR="009459DB" w:rsidRPr="009459DB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459DB" w:rsidRPr="009459DB" w:rsidRDefault="009459DB" w:rsidP="009459DB">
                              <w:pPr>
                                <w:widowControl/>
                                <w:spacing w:before="120" w:after="75"/>
                                <w:rPr>
                                  <w:rFonts w:ascii="新細明體" w:eastAsia="新細明體" w:hAnsi="新細明體" w:cs="新細明體"/>
                                  <w:kern w:val="0"/>
                                  <w:szCs w:val="24"/>
                                </w:rPr>
                              </w:pPr>
                              <w:r w:rsidRPr="009459DB">
                                <w:rPr>
                                  <w:rFonts w:ascii="新細明體" w:eastAsia="新細明體" w:hAnsi="新細明體" w:cs="新細明體"/>
                                  <w:noProof/>
                                  <w:kern w:val="0"/>
                                  <w:szCs w:val="24"/>
                                </w:rPr>
                                <w:drawing>
                                  <wp:inline distT="0" distB="0" distL="0" distR="0" wp14:anchorId="715108BD" wp14:editId="705A3F60">
                                    <wp:extent cx="476250" cy="476250"/>
                                    <wp:effectExtent l="0" t="0" r="0" b="0"/>
                                    <wp:docPr id="103" name="圖片 103" descr="http://www.enewstw.com/images/Indel_NULL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www.enewstw.com/images/Indel_NULL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" cy="476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9459DB" w:rsidRPr="009459DB" w:rsidRDefault="009459DB" w:rsidP="009459DB">
                        <w:pPr>
                          <w:widowControl/>
                          <w:spacing w:before="30" w:after="120"/>
                          <w:jc w:val="center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  <w:tc>
                      <w:tcPr>
                        <w:tcW w:w="7155" w:type="dxa"/>
                        <w:vAlign w:val="center"/>
                        <w:hideMark/>
                      </w:tcPr>
                      <w:tbl>
                        <w:tblPr>
                          <w:tblW w:w="712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25"/>
                        </w:tblGrid>
                        <w:tr w:rsidR="009459DB" w:rsidRPr="009459DB">
                          <w:trPr>
                            <w:tblCellSpacing w:w="0" w:type="dxa"/>
                          </w:trPr>
                          <w:tc>
                            <w:tcPr>
                              <w:tcW w:w="7125" w:type="dxa"/>
                              <w:tcMar>
                                <w:top w:w="45" w:type="dxa"/>
                                <w:left w:w="75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9459DB" w:rsidRPr="009459DB" w:rsidRDefault="009459DB" w:rsidP="009459DB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459DB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／</w:t>
                              </w:r>
                            </w:p>
                          </w:tc>
                        </w:tr>
                        <w:tr w:rsidR="009459DB" w:rsidRPr="009459D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7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9459DB" w:rsidRPr="009459DB" w:rsidRDefault="009459DB" w:rsidP="009459DB">
                              <w:pPr>
                                <w:widowControl/>
                                <w:spacing w:line="240" w:lineRule="atLeast"/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459DB">
                                <w:rPr>
                                  <w:rFonts w:ascii="新細明體" w:eastAsia="新細明體" w:hAnsi="新細明體" w:cs="新細明體"/>
                                  <w:color w:val="666666"/>
                                  <w:kern w:val="0"/>
                                  <w:sz w:val="18"/>
                                  <w:szCs w:val="18"/>
                                </w:rPr>
                                <w:t>2025/5/8</w:t>
                              </w:r>
                            </w:p>
                          </w:tc>
                        </w:tr>
                      </w:tbl>
                      <w:p w:rsidR="009459DB" w:rsidRPr="009459DB" w:rsidRDefault="009459DB" w:rsidP="009459DB">
                        <w:pPr>
                          <w:widowControl/>
                          <w:spacing w:before="30" w:after="120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</w:tbl>
                <w:p w:rsidR="009459DB" w:rsidRPr="009459DB" w:rsidRDefault="009459DB" w:rsidP="009459DB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9459DB" w:rsidRPr="009459DB" w:rsidRDefault="009459DB" w:rsidP="009459DB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  <w:tr w:rsidR="009459DB" w:rsidRPr="009459DB" w:rsidTr="009459DB">
        <w:trPr>
          <w:tblCellSpacing w:w="0" w:type="dxa"/>
        </w:trPr>
        <w:tc>
          <w:tcPr>
            <w:tcW w:w="3450" w:type="dxa"/>
            <w:shd w:val="clear" w:color="auto" w:fill="FFFFFF"/>
            <w:tcMar>
              <w:top w:w="0" w:type="dxa"/>
              <w:left w:w="330" w:type="dxa"/>
              <w:bottom w:w="0" w:type="dxa"/>
              <w:right w:w="0" w:type="dxa"/>
            </w:tcMar>
            <w:hideMark/>
          </w:tcPr>
          <w:p w:rsidR="009459DB" w:rsidRPr="009459DB" w:rsidRDefault="009459DB" w:rsidP="009459DB">
            <w:pPr>
              <w:widowControl/>
              <w:spacing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noProof/>
                <w:color w:val="333333"/>
                <w:kern w:val="0"/>
                <w:sz w:val="22"/>
              </w:rPr>
              <w:drawing>
                <wp:inline distT="0" distB="0" distL="0" distR="0" wp14:anchorId="4CC933D2" wp14:editId="3840FB9A">
                  <wp:extent cx="2667000" cy="1504950"/>
                  <wp:effectExtent l="0" t="0" r="0" b="0"/>
                  <wp:docPr id="104" name="圖片 104" descr="http://www.enewstw.com/UpLoadFiles/1958421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newstw.com/UpLoadFiles/1958421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59DB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 xml:space="preserve">　輔英科大舉辦五專二年級、四技一年級生及學士後護理</w:t>
            </w:r>
            <w:r w:rsidRPr="009459DB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463</w:t>
            </w:r>
            <w:r w:rsidRPr="009459DB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位男女學生、準白衣天使的「護理加冠暨導光典禮」。</w:t>
            </w:r>
          </w:p>
          <w:p w:rsidR="009459DB" w:rsidRPr="009459DB" w:rsidRDefault="009459DB" w:rsidP="009459DB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【記者周葉／高雄報導】輔英科大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7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日舉辦五專二年級、四技一年級生及學士後護理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463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位男女學生、準白衣天使的「護理加冠暨導光典禮」；外界普遍認為護理師是「風險高、工時長、壓力大」的行業，盼政府與醫護界積極改善環境及提高薪資福利，尊重並善待護理人員。</w:t>
            </w:r>
          </w:p>
          <w:p w:rsidR="009459DB" w:rsidRPr="009459DB" w:rsidRDefault="009459DB" w:rsidP="009459DB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463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位準白衣天使，在各界優秀校友及醫護單位主管代表的見證下，輔英附設醫院護理部施寶芬主任、鄭慧如副主任受邀上台，與學校護理師長一起為學生加冠、佩背帶。</w:t>
            </w:r>
          </w:p>
          <w:p w:rsidR="009459DB" w:rsidRPr="009459DB" w:rsidRDefault="009459DB" w:rsidP="009459DB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輔英科大林惠賢校長表示，近來世界網路大學排名及媒體針對醫院最愛大學生、學術成就進步、國際化等各項指標評比，輔英都名列前茅；輔英統計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112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學年度護理學院畢業生升學就業率，更高達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97%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。</w:t>
            </w:r>
          </w:p>
          <w:p w:rsidR="009459DB" w:rsidRPr="009459DB" w:rsidRDefault="009459DB" w:rsidP="009459DB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lastRenderedPageBreak/>
              <w:t xml:space="preserve">　林惠賢強調，有媒體報導護理師薪資比餐飲服務業還低，令人心裡淌血，護理學生個個都是輔英的寶，學校耗費龐大的軟硬體資源，授予專業知識與實習訓練，值得醫療院所拿出更好的待遇和福利回饋。</w:t>
            </w:r>
          </w:p>
          <w:p w:rsidR="009459DB" w:rsidRPr="009459DB" w:rsidRDefault="009459DB" w:rsidP="009459DB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典禮表揚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22</w:t>
            </w:r>
            <w:r w:rsidRPr="009459DB">
              <w:rPr>
                <w:rFonts w:ascii="Arial" w:eastAsia="新細明體" w:hAnsi="Arial" w:cs="Arial"/>
                <w:color w:val="333333"/>
                <w:kern w:val="0"/>
                <w:sz w:val="22"/>
              </w:rPr>
              <w:t>位優良實習護生，包括獲大專社會女子組花式基本型金牌、個人冰舞大專社會女子組銀牌的洪于程，大專五人制足球錦標賽公開女生組冠軍張琪，未來都將繼續用護理專業表現為校爭光。</w:t>
            </w:r>
          </w:p>
        </w:tc>
      </w:tr>
    </w:tbl>
    <w:p w:rsidR="003F2D3E" w:rsidRPr="009459DB" w:rsidRDefault="003F2D3E" w:rsidP="00043509">
      <w:pPr>
        <w:tabs>
          <w:tab w:val="left" w:pos="2925"/>
        </w:tabs>
      </w:pPr>
      <w:bookmarkStart w:id="0" w:name="_GoBack"/>
      <w:bookmarkEnd w:id="0"/>
    </w:p>
    <w:sectPr w:rsidR="003F2D3E" w:rsidRPr="009459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84" w:rsidRDefault="00292F84" w:rsidP="006740BD">
      <w:r>
        <w:separator/>
      </w:r>
    </w:p>
  </w:endnote>
  <w:endnote w:type="continuationSeparator" w:id="0">
    <w:p w:rsidR="00292F84" w:rsidRDefault="00292F84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84" w:rsidRDefault="00292F84" w:rsidP="006740BD">
      <w:r>
        <w:separator/>
      </w:r>
    </w:p>
  </w:footnote>
  <w:footnote w:type="continuationSeparator" w:id="0">
    <w:p w:rsidR="00292F84" w:rsidRDefault="00292F84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93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01D31"/>
    <w:rsid w:val="00004814"/>
    <w:rsid w:val="00006ED2"/>
    <w:rsid w:val="0001006E"/>
    <w:rsid w:val="000130CA"/>
    <w:rsid w:val="00024F18"/>
    <w:rsid w:val="00043509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0DB9"/>
    <w:rsid w:val="000E42B8"/>
    <w:rsid w:val="000E5BC7"/>
    <w:rsid w:val="000F452E"/>
    <w:rsid w:val="00123AD6"/>
    <w:rsid w:val="001331F8"/>
    <w:rsid w:val="00135399"/>
    <w:rsid w:val="0015192C"/>
    <w:rsid w:val="00152DB0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2F84"/>
    <w:rsid w:val="002939AD"/>
    <w:rsid w:val="002A73EC"/>
    <w:rsid w:val="002C0584"/>
    <w:rsid w:val="002E56A3"/>
    <w:rsid w:val="002E6CBF"/>
    <w:rsid w:val="002F3959"/>
    <w:rsid w:val="002F5A04"/>
    <w:rsid w:val="003042F4"/>
    <w:rsid w:val="00310153"/>
    <w:rsid w:val="0031148C"/>
    <w:rsid w:val="00311695"/>
    <w:rsid w:val="003223EE"/>
    <w:rsid w:val="00325AE6"/>
    <w:rsid w:val="003313CB"/>
    <w:rsid w:val="003334F2"/>
    <w:rsid w:val="003362E9"/>
    <w:rsid w:val="003444C0"/>
    <w:rsid w:val="0035795E"/>
    <w:rsid w:val="00367728"/>
    <w:rsid w:val="00392243"/>
    <w:rsid w:val="003A3621"/>
    <w:rsid w:val="003A5054"/>
    <w:rsid w:val="003C399C"/>
    <w:rsid w:val="003D193B"/>
    <w:rsid w:val="003F2D3E"/>
    <w:rsid w:val="003F792E"/>
    <w:rsid w:val="00403F65"/>
    <w:rsid w:val="00432EB7"/>
    <w:rsid w:val="0048589D"/>
    <w:rsid w:val="004A3E14"/>
    <w:rsid w:val="004B161E"/>
    <w:rsid w:val="004B464E"/>
    <w:rsid w:val="004B48E0"/>
    <w:rsid w:val="00521F7D"/>
    <w:rsid w:val="00527D9F"/>
    <w:rsid w:val="00552902"/>
    <w:rsid w:val="00580358"/>
    <w:rsid w:val="005A05F3"/>
    <w:rsid w:val="005A38D2"/>
    <w:rsid w:val="005B23A9"/>
    <w:rsid w:val="005F2DA5"/>
    <w:rsid w:val="0062596B"/>
    <w:rsid w:val="00637C81"/>
    <w:rsid w:val="00640067"/>
    <w:rsid w:val="006443A4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6E23CB"/>
    <w:rsid w:val="007103B7"/>
    <w:rsid w:val="00713017"/>
    <w:rsid w:val="0075141C"/>
    <w:rsid w:val="00752C00"/>
    <w:rsid w:val="00753605"/>
    <w:rsid w:val="00775022"/>
    <w:rsid w:val="00783210"/>
    <w:rsid w:val="00791B9D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362F2"/>
    <w:rsid w:val="00844E41"/>
    <w:rsid w:val="00866D8A"/>
    <w:rsid w:val="00874E8F"/>
    <w:rsid w:val="008A7FBC"/>
    <w:rsid w:val="008B4780"/>
    <w:rsid w:val="008B62FA"/>
    <w:rsid w:val="008C528D"/>
    <w:rsid w:val="008D0110"/>
    <w:rsid w:val="008D1791"/>
    <w:rsid w:val="008F6B54"/>
    <w:rsid w:val="009033FA"/>
    <w:rsid w:val="00913EEA"/>
    <w:rsid w:val="00922F62"/>
    <w:rsid w:val="009341C2"/>
    <w:rsid w:val="0094034D"/>
    <w:rsid w:val="009426E1"/>
    <w:rsid w:val="009459DB"/>
    <w:rsid w:val="009A2418"/>
    <w:rsid w:val="009B2BC6"/>
    <w:rsid w:val="009C6D9D"/>
    <w:rsid w:val="00A22A57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E0033"/>
    <w:rsid w:val="00AF398D"/>
    <w:rsid w:val="00B00539"/>
    <w:rsid w:val="00B534A2"/>
    <w:rsid w:val="00B710F3"/>
    <w:rsid w:val="00B9081F"/>
    <w:rsid w:val="00B941A7"/>
    <w:rsid w:val="00B95021"/>
    <w:rsid w:val="00BE1CA0"/>
    <w:rsid w:val="00C03521"/>
    <w:rsid w:val="00C03662"/>
    <w:rsid w:val="00C2650C"/>
    <w:rsid w:val="00C41A5F"/>
    <w:rsid w:val="00C700E6"/>
    <w:rsid w:val="00C8512A"/>
    <w:rsid w:val="00C86967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E557C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988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29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215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03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95314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245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269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45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099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25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768329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3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96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0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989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68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0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9402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8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2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3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0780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690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00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5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4408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4352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085019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9860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97471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6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89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027480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3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73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9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3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779276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0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16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492354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4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5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2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95275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1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942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7062327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0782090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296420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8554610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15643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5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645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9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11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9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62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1660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5033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74059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7410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4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0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54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6164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2183912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36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9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26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452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09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2736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564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09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1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018184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931459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897569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392630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2121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52785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068243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150671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0490381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78283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2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87879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722241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747923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1033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05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42983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287204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42770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461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84721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295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15013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704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635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87144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91569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4360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5766697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15227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95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27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081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618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6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3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5990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2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2088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47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432347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02762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30715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002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65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82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5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43130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85758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0862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95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119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65093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1032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97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228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215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361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485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622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091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8283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95925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0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9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4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11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16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28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415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88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095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6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6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6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42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5394948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6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2025-10-22T03:41:00Z</dcterms:created>
  <dcterms:modified xsi:type="dcterms:W3CDTF">2025-10-22T03:41:00Z</dcterms:modified>
</cp:coreProperties>
</file>